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0EA" w:rsidRPr="00280B6E" w:rsidRDefault="00FC70EA" w:rsidP="00FC70EA">
      <w:pPr>
        <w:rPr>
          <w:rFonts w:ascii="微软雅黑" w:eastAsia="微软雅黑" w:hAnsi="微软雅黑" w:hint="eastAsia"/>
          <w:b/>
          <w:sz w:val="30"/>
          <w:szCs w:val="30"/>
        </w:rPr>
      </w:pPr>
      <w:r>
        <w:rPr>
          <w:rFonts w:ascii="仿宋_GB2312" w:eastAsia="仿宋_GB2312" w:hAnsi="微软雅黑" w:hint="eastAsia"/>
          <w:sz w:val="30"/>
          <w:szCs w:val="30"/>
        </w:rPr>
        <w:t>附件二：</w:t>
      </w:r>
      <w:r w:rsidRPr="00E4617C">
        <w:rPr>
          <w:rFonts w:ascii="仿宋_GB2312" w:eastAsia="仿宋_GB2312" w:hAnsi="微软雅黑" w:hint="eastAsia"/>
          <w:sz w:val="30"/>
          <w:szCs w:val="30"/>
        </w:rPr>
        <w:t>中国核动力研究设计院</w:t>
      </w:r>
      <w:r w:rsidRPr="00922F72">
        <w:rPr>
          <w:rFonts w:ascii="仿宋_GB2312" w:eastAsia="仿宋_GB2312" w:hAnsi="微软雅黑" w:hint="eastAsia"/>
          <w:sz w:val="30"/>
          <w:szCs w:val="30"/>
        </w:rPr>
        <w:t>单位简介</w:t>
      </w:r>
    </w:p>
    <w:p w:rsidR="00FC70EA" w:rsidRPr="00E4617C" w:rsidRDefault="00FC70EA" w:rsidP="00FC70EA">
      <w:pPr>
        <w:ind w:firstLineChars="200" w:firstLine="600"/>
        <w:rPr>
          <w:rFonts w:ascii="仿宋_GB2312" w:eastAsia="仿宋_GB2312" w:hAnsi="微软雅黑" w:hint="eastAsia"/>
          <w:sz w:val="30"/>
          <w:szCs w:val="30"/>
        </w:rPr>
      </w:pPr>
      <w:r w:rsidRPr="00E4617C">
        <w:rPr>
          <w:rFonts w:ascii="仿宋_GB2312" w:eastAsia="仿宋_GB2312" w:hAnsi="微软雅黑" w:hint="eastAsia"/>
          <w:sz w:val="30"/>
          <w:szCs w:val="30"/>
        </w:rPr>
        <w:t>中国核动力研究设计院（以下简称核动力院）隶属于中国核工业集团公司，是中国唯一集核反应堆工程研究、设计、试验、运行和小批量生产为一体的大型综合性科研基地。自1965年建院以来，已经形成包括核动力工程设计、核蒸汽供应系统设备集成供应、反应堆运行和应用研究、反应堆工程实验研究、核燃料和材料研究、同位素生产和核技术服务与应用研究等完整的科研生产体系。</w:t>
      </w:r>
    </w:p>
    <w:p w:rsidR="00FC70EA" w:rsidRPr="00E4617C" w:rsidRDefault="00FC70EA" w:rsidP="00FC70EA">
      <w:pPr>
        <w:ind w:firstLineChars="200" w:firstLine="600"/>
        <w:rPr>
          <w:rFonts w:ascii="仿宋_GB2312" w:eastAsia="仿宋_GB2312" w:hAnsi="微软雅黑" w:hint="eastAsia"/>
          <w:sz w:val="30"/>
          <w:szCs w:val="30"/>
        </w:rPr>
      </w:pPr>
      <w:r w:rsidRPr="00E4617C">
        <w:rPr>
          <w:rFonts w:ascii="仿宋_GB2312" w:eastAsia="仿宋_GB2312" w:hAnsi="微软雅黑" w:hint="eastAsia"/>
          <w:sz w:val="30"/>
          <w:szCs w:val="30"/>
        </w:rPr>
        <w:t>核动力院科研力量雄厚，实验设施先进，在中国高新技术领域和先进能源开发工业体系中，占有重要地位。建院以来，先后自行设计、建造了我国第一代核潜艇陆上模式堆、第一座高通量工程试验堆、第一座脉冲反应堆以及岷江堆和两座零功率装置等7座核设施，被誉为中国的“堆谷”。上世纪九十年代建成的成都核动力实验基地拥有国内领先、接近世界先进水平的各类试验装置18座。当前，正在建设融基础科研、设计、试验、工程验证、关键设备研制于一体的综合性核动力研发基地。</w:t>
      </w:r>
    </w:p>
    <w:p w:rsidR="00FC70EA" w:rsidRPr="00E4617C" w:rsidRDefault="00FC70EA" w:rsidP="00FC70EA">
      <w:pPr>
        <w:rPr>
          <w:rFonts w:ascii="仿宋_GB2312" w:eastAsia="仿宋_GB2312" w:hAnsi="微软雅黑" w:hint="eastAsia"/>
          <w:sz w:val="30"/>
          <w:szCs w:val="30"/>
        </w:rPr>
      </w:pPr>
      <w:r w:rsidRPr="00E4617C">
        <w:rPr>
          <w:rFonts w:ascii="微软雅黑" w:eastAsia="仿宋_GB2312" w:hAnsi="微软雅黑" w:hint="eastAsia"/>
          <w:sz w:val="30"/>
          <w:szCs w:val="30"/>
        </w:rPr>
        <w:t> </w:t>
      </w:r>
      <w:r w:rsidRPr="00E4617C">
        <w:rPr>
          <w:rFonts w:ascii="仿宋_GB2312" w:eastAsia="仿宋_GB2312" w:hAnsi="微软雅黑" w:hint="eastAsia"/>
          <w:sz w:val="30"/>
          <w:szCs w:val="30"/>
        </w:rPr>
        <w:t xml:space="preserve">    核动力院通过了ISO9001-2008标准质量体系认证，具备反应堆工程主导工艺甲级设计资格，具备核蒸汽供应系统集成供货能力。目前核动力院承担着秦山二期扩建、岭澳二期、红沿河、福清、方家山、宁德、阳江、昌江等核电工程的核岛主系统或核蒸汽供应系统的工程设计与技术服务。</w:t>
      </w:r>
    </w:p>
    <w:p w:rsidR="00FC70EA" w:rsidRPr="00E4617C" w:rsidRDefault="00FC70EA" w:rsidP="00FC70EA">
      <w:pPr>
        <w:rPr>
          <w:rFonts w:ascii="仿宋_GB2312" w:eastAsia="仿宋_GB2312" w:hAnsi="微软雅黑" w:hint="eastAsia"/>
          <w:sz w:val="30"/>
          <w:szCs w:val="30"/>
        </w:rPr>
      </w:pPr>
      <w:r w:rsidRPr="00E4617C">
        <w:rPr>
          <w:rFonts w:ascii="微软雅黑" w:eastAsia="仿宋_GB2312" w:hAnsi="微软雅黑" w:hint="eastAsia"/>
          <w:sz w:val="30"/>
          <w:szCs w:val="30"/>
        </w:rPr>
        <w:t> </w:t>
      </w:r>
      <w:r w:rsidRPr="00E4617C">
        <w:rPr>
          <w:rFonts w:ascii="仿宋_GB2312" w:eastAsia="仿宋_GB2312" w:hAnsi="微软雅黑" w:hint="eastAsia"/>
          <w:sz w:val="30"/>
          <w:szCs w:val="30"/>
        </w:rPr>
        <w:t xml:space="preserve">   核动力院研发并掌握了我国军用核动力技术。在民用核电方面，核动力院培育了具有自主知识产权的国产化核电站品牌CP600、</w:t>
      </w:r>
      <w:r w:rsidRPr="00E4617C">
        <w:rPr>
          <w:rFonts w:ascii="仿宋_GB2312" w:eastAsia="仿宋_GB2312" w:hAnsi="微软雅黑" w:hint="eastAsia"/>
          <w:sz w:val="30"/>
          <w:szCs w:val="30"/>
        </w:rPr>
        <w:lastRenderedPageBreak/>
        <w:t>CP1000，国产ACP1000三代核电研发全面完成，成功创造出“华龙一号”，并落到福清5、6号核电工程，卡拉奇K2/K3 (ACP1000)与巴方签订总包合同，实现了“走出去”战略。国产ACP100模块式小堆核电研发完成关键技术科研攻关，全面完成标准设计，已具备工程应用条件。同时，核动力院还承担着超临界水冷堆、行波堆、浮动核电站、核动力破冰船、地下核电、钍基熔盐堆等新一代核电技术的研发工作，引领核电技术发展的新方向。</w:t>
      </w:r>
    </w:p>
    <w:p w:rsidR="00FC70EA" w:rsidRPr="00E4617C" w:rsidRDefault="00FC70EA" w:rsidP="00FC70EA">
      <w:pPr>
        <w:ind w:firstLineChars="200" w:firstLine="600"/>
        <w:rPr>
          <w:rFonts w:ascii="仿宋_GB2312" w:eastAsia="仿宋_GB2312" w:hAnsi="微软雅黑" w:hint="eastAsia"/>
          <w:sz w:val="30"/>
          <w:szCs w:val="30"/>
        </w:rPr>
      </w:pPr>
      <w:r w:rsidRPr="00E4617C">
        <w:rPr>
          <w:rFonts w:ascii="仿宋_GB2312" w:eastAsia="仿宋_GB2312" w:hAnsi="微软雅黑" w:hint="eastAsia"/>
          <w:sz w:val="30"/>
          <w:szCs w:val="30"/>
        </w:rPr>
        <w:t>核动力院为核电、研究堆等领域提供着专业化的技术服务，开展了配套设备供货、反应堆换料设计与论证、辐照技术与辐照效应检验、工程改造及核岛大修及日常维修等各个方面的工作，并逐渐向产业化发展。</w:t>
      </w:r>
    </w:p>
    <w:p w:rsidR="00FC70EA" w:rsidRPr="00922F72" w:rsidRDefault="00FC70EA" w:rsidP="00FC70EA">
      <w:pPr>
        <w:ind w:firstLine="540"/>
        <w:rPr>
          <w:rFonts w:ascii="微软雅黑" w:eastAsia="微软雅黑" w:hAnsi="微软雅黑" w:hint="eastAsia"/>
          <w:sz w:val="30"/>
          <w:szCs w:val="30"/>
        </w:rPr>
      </w:pPr>
      <w:r w:rsidRPr="00E4617C">
        <w:rPr>
          <w:rFonts w:ascii="仿宋_GB2312" w:eastAsia="仿宋_GB2312" w:hAnsi="微软雅黑" w:hint="eastAsia"/>
          <w:sz w:val="30"/>
          <w:szCs w:val="30"/>
        </w:rPr>
        <w:t>50多年来，核动力院为国民经济建设、为中国核动力事业的发展做出了巨大贡献，被吴邦国委员长誉为“中国核动力工程的摇篮”。面向未来，核动力院将秉承“自主创新，勇攀高峰”的核动力精神，朝着“中国核工程研发中心、国际一流研究设计院”的发展目标不断奋进。</w:t>
      </w:r>
    </w:p>
    <w:p w:rsidR="00B35DAA" w:rsidRDefault="00B35DAA">
      <w:bookmarkStart w:id="0" w:name="_GoBack"/>
      <w:bookmarkEnd w:id="0"/>
    </w:p>
    <w:sectPr w:rsidR="00B35DAA" w:rsidSect="006C4BEB">
      <w:footerReference w:type="default" r:id="rId6"/>
      <w:pgSz w:w="11906" w:h="16838"/>
      <w:pgMar w:top="1361" w:right="1474" w:bottom="102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90E" w:rsidRDefault="00C6590E" w:rsidP="00FC70EA">
      <w:r>
        <w:separator/>
      </w:r>
    </w:p>
  </w:endnote>
  <w:endnote w:type="continuationSeparator" w:id="0">
    <w:p w:rsidR="00C6590E" w:rsidRDefault="00C6590E" w:rsidP="00FC7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49A" w:rsidRDefault="00C6590E">
    <w:pPr>
      <w:pStyle w:val="a4"/>
      <w:jc w:val="center"/>
    </w:pPr>
    <w:r>
      <w:fldChar w:fldCharType="begin"/>
    </w:r>
    <w:r>
      <w:instrText>PAGE   \* MERGEFORMAT</w:instrText>
    </w:r>
    <w:r>
      <w:fldChar w:fldCharType="separate"/>
    </w:r>
    <w:r w:rsidRPr="00C6590E">
      <w:rPr>
        <w:noProof/>
        <w:lang w:val="zh-CN"/>
      </w:rPr>
      <w:t>1</w:t>
    </w:r>
    <w:r>
      <w:fldChar w:fldCharType="end"/>
    </w:r>
  </w:p>
  <w:p w:rsidR="003D549A" w:rsidRDefault="00C6590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90E" w:rsidRDefault="00C6590E" w:rsidP="00FC70EA">
      <w:r>
        <w:separator/>
      </w:r>
    </w:p>
  </w:footnote>
  <w:footnote w:type="continuationSeparator" w:id="0">
    <w:p w:rsidR="00C6590E" w:rsidRDefault="00C6590E" w:rsidP="00FC70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5BF"/>
    <w:rsid w:val="00A565BF"/>
    <w:rsid w:val="00B35DAA"/>
    <w:rsid w:val="00C6590E"/>
    <w:rsid w:val="00FC7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94B089-1526-4530-A0A1-8D7F561FB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0E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70E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C70EA"/>
    <w:rPr>
      <w:sz w:val="18"/>
      <w:szCs w:val="18"/>
    </w:rPr>
  </w:style>
  <w:style w:type="paragraph" w:styleId="a4">
    <w:name w:val="footer"/>
    <w:basedOn w:val="a"/>
    <w:link w:val="Char0"/>
    <w:uiPriority w:val="99"/>
    <w:unhideWhenUsed/>
    <w:rsid w:val="00FC70E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C70EA"/>
    <w:rPr>
      <w:sz w:val="18"/>
      <w:szCs w:val="18"/>
    </w:rPr>
  </w:style>
  <w:style w:type="character" w:customStyle="1" w:styleId="a5">
    <w:name w:val="页脚 字符"/>
    <w:rsid w:val="00FC70E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884</Characters>
  <Application>Microsoft Office Word</Application>
  <DocSecurity>0</DocSecurity>
  <Lines>7</Lines>
  <Paragraphs>2</Paragraphs>
  <ScaleCrop>false</ScaleCrop>
  <Company>Microsoft</Company>
  <LinksUpToDate>false</LinksUpToDate>
  <CharactersWithSpaces>1037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吴红苇</dc:creator>
  <cp:keywords/>
  <dc:description/>
  <cp:lastModifiedBy>吴红苇</cp:lastModifiedBy>
  <cp:revision>2</cp:revision>
  <dcterms:created xsi:type="dcterms:W3CDTF">2019-03-29T10:28:00Z</dcterms:created>
  <dcterms:modified xsi:type="dcterms:W3CDTF">2019-03-29T10:28:00Z</dcterms:modified>
</cp:coreProperties>
</file>